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1246" w14:textId="566BBDAE" w:rsidR="00533195" w:rsidRDefault="00533195" w:rsidP="00533195">
      <w:pPr>
        <w:pStyle w:val="Default"/>
        <w:jc w:val="center"/>
        <w:rPr>
          <w:rFonts w:asciiTheme="minorHAnsi" w:hAnsiTheme="minorHAnsi" w:cstheme="minorHAnsi"/>
          <w:b/>
          <w:bCs/>
        </w:rPr>
      </w:pPr>
      <w:r w:rsidRPr="002C7EDE">
        <w:rPr>
          <w:b/>
          <w:noProof/>
        </w:rPr>
        <w:drawing>
          <wp:inline distT="0" distB="0" distL="0" distR="0" wp14:anchorId="7E588EAB" wp14:editId="26661F2C">
            <wp:extent cx="2559175" cy="38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Ext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3101" cy="387464"/>
                    </a:xfrm>
                    <a:prstGeom prst="rect">
                      <a:avLst/>
                    </a:prstGeom>
                  </pic:spPr>
                </pic:pic>
              </a:graphicData>
            </a:graphic>
          </wp:inline>
        </w:drawing>
      </w:r>
    </w:p>
    <w:p w14:paraId="5927CD8F" w14:textId="01A75F92" w:rsidR="00D74172" w:rsidRPr="00533195" w:rsidRDefault="00533195" w:rsidP="00673803">
      <w:pPr>
        <w:pStyle w:val="Default"/>
        <w:rPr>
          <w:rFonts w:asciiTheme="minorHAnsi" w:hAnsiTheme="minorHAnsi" w:cstheme="minorHAnsi"/>
          <w:b/>
          <w:bCs/>
        </w:rPr>
      </w:pPr>
      <w:r>
        <w:rPr>
          <w:rFonts w:asciiTheme="minorHAnsi" w:hAnsiTheme="minorHAnsi" w:cstheme="minorHAnsi"/>
          <w:b/>
          <w:bCs/>
        </w:rPr>
        <w:t>Position #</w:t>
      </w:r>
      <w:r>
        <w:rPr>
          <w:rFonts w:asciiTheme="minorHAnsi" w:hAnsiTheme="minorHAnsi" w:cstheme="minorHAnsi"/>
          <w:b/>
          <w:bCs/>
        </w:rPr>
        <w:tab/>
      </w:r>
      <w:r w:rsidR="00DD7108" w:rsidRPr="00533195">
        <w:rPr>
          <w:rFonts w:asciiTheme="minorHAnsi" w:hAnsiTheme="minorHAnsi" w:cstheme="minorHAnsi"/>
          <w:b/>
          <w:bCs/>
        </w:rPr>
        <w:t>0001-4</w:t>
      </w:r>
      <w:r w:rsidR="001F1E5D" w:rsidRPr="00533195">
        <w:rPr>
          <w:rFonts w:asciiTheme="minorHAnsi" w:hAnsiTheme="minorHAnsi" w:cstheme="minorHAnsi"/>
          <w:b/>
          <w:bCs/>
        </w:rPr>
        <w:t>217</w:t>
      </w:r>
    </w:p>
    <w:p w14:paraId="5052FF8E" w14:textId="4F25A3C7" w:rsidR="00533195" w:rsidRPr="00533195" w:rsidRDefault="00533195" w:rsidP="00673803">
      <w:pPr>
        <w:pStyle w:val="Default"/>
        <w:rPr>
          <w:rFonts w:asciiTheme="minorHAnsi" w:hAnsiTheme="minorHAnsi" w:cstheme="minorHAnsi"/>
          <w:b/>
          <w:bCs/>
        </w:rPr>
      </w:pPr>
      <w:r w:rsidRPr="00533195">
        <w:rPr>
          <w:rFonts w:asciiTheme="minorHAnsi" w:hAnsiTheme="minorHAnsi" w:cstheme="minorHAnsi"/>
          <w:b/>
          <w:bCs/>
        </w:rPr>
        <w:t>Requisition #</w:t>
      </w:r>
      <w:r w:rsidRPr="00533195">
        <w:rPr>
          <w:rFonts w:asciiTheme="minorHAnsi" w:hAnsiTheme="minorHAnsi" w:cstheme="minorHAnsi"/>
          <w:b/>
          <w:bCs/>
        </w:rPr>
        <w:tab/>
        <w:t>56817</w:t>
      </w:r>
    </w:p>
    <w:p w14:paraId="6705C32F" w14:textId="77777777" w:rsidR="00F70CAE" w:rsidRPr="00533195" w:rsidRDefault="00F70CAE" w:rsidP="00673803">
      <w:pPr>
        <w:pStyle w:val="Default"/>
        <w:rPr>
          <w:rFonts w:asciiTheme="minorHAnsi" w:hAnsiTheme="minorHAnsi" w:cstheme="minorHAnsi"/>
          <w:b/>
          <w:bCs/>
        </w:rPr>
      </w:pPr>
    </w:p>
    <w:p w14:paraId="631DD2EA" w14:textId="494233BC" w:rsidR="00F70CAE" w:rsidRPr="00533195" w:rsidRDefault="00F70CAE" w:rsidP="00F70CAE">
      <w:pPr>
        <w:pStyle w:val="Default"/>
        <w:ind w:left="2160" w:hanging="2160"/>
        <w:rPr>
          <w:rFonts w:asciiTheme="minorHAnsi" w:hAnsiTheme="minorHAnsi" w:cstheme="minorHAnsi"/>
          <w:b/>
          <w:bCs/>
        </w:rPr>
      </w:pPr>
      <w:r w:rsidRPr="00174A85">
        <w:rPr>
          <w:rFonts w:asciiTheme="minorHAnsi" w:hAnsiTheme="minorHAnsi" w:cstheme="minorHAnsi"/>
          <w:b/>
          <w:bCs/>
        </w:rPr>
        <w:t>Classification Title:</w:t>
      </w:r>
      <w:r w:rsidR="00DD7108" w:rsidRPr="00174A85">
        <w:rPr>
          <w:rFonts w:asciiTheme="minorHAnsi" w:hAnsiTheme="minorHAnsi" w:cstheme="minorHAnsi"/>
          <w:b/>
          <w:bCs/>
        </w:rPr>
        <w:tab/>
      </w:r>
      <w:r w:rsidR="0041595B" w:rsidRPr="00533195">
        <w:rPr>
          <w:rFonts w:asciiTheme="minorHAnsi" w:hAnsiTheme="minorHAnsi" w:cstheme="minorHAnsi"/>
          <w:b/>
          <w:bCs/>
        </w:rPr>
        <w:t>Ext</w:t>
      </w:r>
      <w:r w:rsidR="009E2EF7" w:rsidRPr="00533195">
        <w:rPr>
          <w:rFonts w:asciiTheme="minorHAnsi" w:hAnsiTheme="minorHAnsi" w:cstheme="minorHAnsi"/>
          <w:b/>
          <w:bCs/>
        </w:rPr>
        <w:t xml:space="preserve">ension Agent I </w:t>
      </w:r>
      <w:r w:rsidR="00174A85" w:rsidRPr="00533195">
        <w:rPr>
          <w:rFonts w:asciiTheme="minorHAnsi" w:hAnsiTheme="minorHAnsi" w:cstheme="minorHAnsi"/>
          <w:b/>
          <w:bCs/>
        </w:rPr>
        <w:t xml:space="preserve">or </w:t>
      </w:r>
      <w:r w:rsidR="009E2EF7" w:rsidRPr="00533195">
        <w:rPr>
          <w:rFonts w:asciiTheme="minorHAnsi" w:hAnsiTheme="minorHAnsi" w:cstheme="minorHAnsi"/>
          <w:b/>
          <w:bCs/>
        </w:rPr>
        <w:t>II</w:t>
      </w:r>
      <w:r w:rsidR="002570F2" w:rsidRPr="00533195">
        <w:rPr>
          <w:rFonts w:asciiTheme="minorHAnsi" w:hAnsiTheme="minorHAnsi" w:cstheme="minorHAnsi"/>
          <w:b/>
          <w:bCs/>
        </w:rPr>
        <w:t xml:space="preserve"> </w:t>
      </w:r>
      <w:r w:rsidR="008E1732" w:rsidRPr="00533195">
        <w:rPr>
          <w:rFonts w:asciiTheme="minorHAnsi" w:hAnsiTheme="minorHAnsi" w:cstheme="minorHAnsi"/>
          <w:b/>
          <w:bCs/>
        </w:rPr>
        <w:t>–</w:t>
      </w:r>
      <w:r w:rsidR="002570F2" w:rsidRPr="00533195">
        <w:rPr>
          <w:rFonts w:asciiTheme="minorHAnsi" w:hAnsiTheme="minorHAnsi" w:cstheme="minorHAnsi"/>
          <w:b/>
          <w:bCs/>
        </w:rPr>
        <w:t xml:space="preserve"> </w:t>
      </w:r>
      <w:r w:rsidR="00786F01" w:rsidRPr="00533195">
        <w:rPr>
          <w:rFonts w:asciiTheme="minorHAnsi" w:hAnsiTheme="minorHAnsi" w:cstheme="minorHAnsi"/>
          <w:b/>
          <w:bCs/>
        </w:rPr>
        <w:t>Community Resource Development</w:t>
      </w:r>
    </w:p>
    <w:p w14:paraId="0A3149FB" w14:textId="7208FAA8" w:rsidR="009E2EF7" w:rsidRPr="00533195" w:rsidRDefault="009E2EF7" w:rsidP="00F70CAE">
      <w:pPr>
        <w:pStyle w:val="Default"/>
        <w:ind w:left="2160" w:hanging="2160"/>
        <w:rPr>
          <w:rFonts w:asciiTheme="minorHAnsi" w:hAnsiTheme="minorHAnsi" w:cstheme="minorHAnsi"/>
          <w:b/>
          <w:bCs/>
        </w:rPr>
      </w:pPr>
    </w:p>
    <w:p w14:paraId="5D84F86A" w14:textId="580646CD" w:rsidR="00533195" w:rsidRPr="00533195" w:rsidRDefault="00533195" w:rsidP="00F70CAE">
      <w:pPr>
        <w:pStyle w:val="Default"/>
        <w:ind w:left="2160" w:hanging="2160"/>
        <w:rPr>
          <w:rFonts w:asciiTheme="minorHAnsi" w:hAnsiTheme="minorHAnsi" w:cstheme="minorHAnsi"/>
          <w:b/>
          <w:bCs/>
        </w:rPr>
      </w:pPr>
      <w:r w:rsidRPr="00533195">
        <w:rPr>
          <w:rFonts w:asciiTheme="minorHAnsi" w:hAnsiTheme="minorHAnsi" w:cstheme="minorHAnsi"/>
          <w:b/>
          <w:bCs/>
        </w:rPr>
        <w:t>Application deadline: 31 December 2019</w:t>
      </w:r>
    </w:p>
    <w:p w14:paraId="03D701E4" w14:textId="77777777" w:rsidR="00533195" w:rsidRPr="00174A85" w:rsidRDefault="00533195" w:rsidP="00F70CAE">
      <w:pPr>
        <w:pStyle w:val="Default"/>
        <w:ind w:left="2160" w:hanging="2160"/>
        <w:rPr>
          <w:rFonts w:asciiTheme="minorHAnsi" w:hAnsiTheme="minorHAnsi" w:cstheme="minorHAnsi"/>
          <w:bCs/>
        </w:rPr>
      </w:pPr>
    </w:p>
    <w:p w14:paraId="1FEFD609" w14:textId="77777777" w:rsidR="00F33394" w:rsidRPr="00174A85" w:rsidRDefault="00F33394" w:rsidP="00F33394">
      <w:pPr>
        <w:pStyle w:val="Default"/>
        <w:rPr>
          <w:rFonts w:asciiTheme="minorHAnsi" w:hAnsiTheme="minorHAnsi" w:cstheme="minorHAnsi"/>
          <w:b/>
          <w:bCs/>
        </w:rPr>
      </w:pPr>
      <w:r w:rsidRPr="00174A85">
        <w:rPr>
          <w:rFonts w:asciiTheme="minorHAnsi" w:hAnsiTheme="minorHAnsi" w:cstheme="minorHAnsi"/>
          <w:b/>
          <w:bCs/>
        </w:rPr>
        <w:t>Job Description:</w:t>
      </w:r>
    </w:p>
    <w:p w14:paraId="145BF892" w14:textId="77777777" w:rsidR="00C8633A" w:rsidRPr="00C8633A" w:rsidRDefault="00C8633A" w:rsidP="00C8633A">
      <w:pPr>
        <w:pStyle w:val="Default"/>
        <w:rPr>
          <w:rFonts w:asciiTheme="minorHAnsi" w:hAnsiTheme="minorHAnsi" w:cstheme="minorHAnsi"/>
        </w:rPr>
      </w:pPr>
      <w:r w:rsidRPr="00C8633A">
        <w:rPr>
          <w:rFonts w:asciiTheme="minorHAnsi" w:hAnsiTheme="minorHAnsi" w:cstheme="minorHAnsi"/>
        </w:rPr>
        <w:t>University of Florida/IFAS Extension and Miami-Dade County seeks to fill a 12-month, permanent status-accruing Extension Agent position with a self-starting, energetic, team-oriented individual whose educational responsibilities encompass strong leadership with respect to community resource development. Academically, community resource development is a process that helps individuals of a community act collectively, enhancing the capacity of community members to improve their local situation. Practically, community resource development is an outcome that improves the physical, social, economic, and environmental conditions in a community. The result is collective action where local decision-makers and residents work together to improve the condition of their community. As the Agent, you will lead through the design, implementation, and evaluation of educational programming that meets the needs of the county’s diverse population.</w:t>
      </w:r>
    </w:p>
    <w:p w14:paraId="275BB5E2" w14:textId="77777777" w:rsidR="00C8633A" w:rsidRPr="00C8633A" w:rsidRDefault="00C8633A" w:rsidP="00C8633A">
      <w:pPr>
        <w:pStyle w:val="Default"/>
        <w:rPr>
          <w:rFonts w:asciiTheme="minorHAnsi" w:hAnsiTheme="minorHAnsi" w:cstheme="minorHAnsi"/>
        </w:rPr>
      </w:pPr>
    </w:p>
    <w:p w14:paraId="045D6577" w14:textId="78E2D140" w:rsidR="00C8633A" w:rsidRPr="00C8633A" w:rsidRDefault="00C8633A" w:rsidP="00C8633A">
      <w:pPr>
        <w:pStyle w:val="Default"/>
        <w:rPr>
          <w:rFonts w:asciiTheme="minorHAnsi" w:hAnsiTheme="minorHAnsi" w:cstheme="minorHAnsi"/>
        </w:rPr>
      </w:pPr>
      <w:r w:rsidRPr="00C8633A">
        <w:rPr>
          <w:rFonts w:asciiTheme="minorHAnsi" w:hAnsiTheme="minorHAnsi" w:cstheme="minorHAnsi"/>
        </w:rPr>
        <w:t>You will cooperate with community organizations, agencies, and groups as well as colleagues across the county to educate your audiences about community resource development, community financial health, and sustainable community resource capacity-building. You will use resourcefulness, creativity, enthusiasm, and innovation to strengthen current educational programs, while maintaining records, assessing risks, communicating and marketing effectively across social media platforms, and creating educational materials and opportunities for Miami-Dade County.</w:t>
      </w:r>
    </w:p>
    <w:p w14:paraId="0E0A28DA" w14:textId="77777777" w:rsidR="00C8633A" w:rsidRPr="00C8633A" w:rsidRDefault="00C8633A" w:rsidP="00C8633A">
      <w:pPr>
        <w:pStyle w:val="Default"/>
        <w:rPr>
          <w:rFonts w:asciiTheme="minorHAnsi" w:hAnsiTheme="minorHAnsi" w:cstheme="minorHAnsi"/>
        </w:rPr>
      </w:pPr>
    </w:p>
    <w:p w14:paraId="77E432A4" w14:textId="77777777" w:rsidR="00C21517" w:rsidRPr="00693EF1" w:rsidRDefault="00C21517" w:rsidP="00C21517">
      <w:pPr>
        <w:pStyle w:val="Default"/>
        <w:rPr>
          <w:rFonts w:asciiTheme="minorHAnsi" w:hAnsiTheme="minorHAnsi"/>
          <w:b/>
        </w:rPr>
      </w:pPr>
      <w:r w:rsidRPr="00693EF1">
        <w:rPr>
          <w:rFonts w:asciiTheme="minorHAnsi" w:hAnsiTheme="minorHAnsi"/>
          <w:b/>
        </w:rPr>
        <w:t>Minimum requirements:</w:t>
      </w:r>
    </w:p>
    <w:p w14:paraId="7991C415" w14:textId="185F3432" w:rsidR="00310EF9" w:rsidRDefault="00C8633A" w:rsidP="00C21517">
      <w:pPr>
        <w:pStyle w:val="Default"/>
        <w:rPr>
          <w:rFonts w:asciiTheme="minorHAnsi" w:hAnsiTheme="minorHAnsi"/>
        </w:rPr>
      </w:pPr>
      <w:r w:rsidRPr="00C8633A">
        <w:rPr>
          <w:rFonts w:asciiTheme="minorHAnsi" w:hAnsiTheme="minorHAnsi"/>
        </w:rPr>
        <w:t>A successful candidate must have a bachelor’s degree in family and consumer science, public administration, business, community development, or a related field of study from an accredited college or university with an emphasis on financial management and community development. If hired solely with a bachelor’s degree, we want you to continue to grow in your career. As such, we expect you to make at least 50% progress towards obtaining your master’s degree within the first 6 years of employment.</w:t>
      </w:r>
    </w:p>
    <w:p w14:paraId="21BD9CFE" w14:textId="77777777" w:rsidR="00310EF9" w:rsidRDefault="00310EF9" w:rsidP="00C21517">
      <w:pPr>
        <w:pStyle w:val="Default"/>
        <w:rPr>
          <w:rFonts w:asciiTheme="minorHAnsi" w:hAnsiTheme="minorHAnsi"/>
        </w:rPr>
      </w:pPr>
    </w:p>
    <w:p w14:paraId="209347C8" w14:textId="03CDEF05" w:rsidR="00C21517" w:rsidRDefault="00C8633A" w:rsidP="00C21517">
      <w:pPr>
        <w:pStyle w:val="Default"/>
        <w:rPr>
          <w:rFonts w:asciiTheme="minorHAnsi" w:hAnsiTheme="minorHAnsi"/>
        </w:rPr>
      </w:pPr>
      <w:r w:rsidRPr="00C8633A">
        <w:rPr>
          <w:rFonts w:asciiTheme="minorHAnsi" w:hAnsiTheme="minorHAnsi"/>
        </w:rPr>
        <w:t xml:space="preserve">A flexible schedule that allows for irregular hours is necessary. Travel in and out of the county with overnight trips </w:t>
      </w:r>
      <w:r w:rsidR="00310EF9">
        <w:rPr>
          <w:rFonts w:asciiTheme="minorHAnsi" w:hAnsiTheme="minorHAnsi"/>
        </w:rPr>
        <w:t xml:space="preserve">plus </w:t>
      </w:r>
      <w:r w:rsidRPr="00C8633A">
        <w:rPr>
          <w:rFonts w:asciiTheme="minorHAnsi" w:hAnsiTheme="minorHAnsi"/>
        </w:rPr>
        <w:t xml:space="preserve">occasional </w:t>
      </w:r>
      <w:r w:rsidR="00310EF9">
        <w:rPr>
          <w:rFonts w:asciiTheme="minorHAnsi" w:hAnsiTheme="minorHAnsi"/>
        </w:rPr>
        <w:t xml:space="preserve">night and </w:t>
      </w:r>
      <w:r w:rsidRPr="00C8633A">
        <w:rPr>
          <w:rFonts w:asciiTheme="minorHAnsi" w:hAnsiTheme="minorHAnsi"/>
        </w:rPr>
        <w:t>weekend work will be required. A valid driver’s license, a physical examination including passing a substance screening, and a national background screening are requirements of this position.</w:t>
      </w:r>
    </w:p>
    <w:p w14:paraId="14DE2C1A" w14:textId="77777777" w:rsidR="00C8633A" w:rsidRDefault="00C8633A" w:rsidP="00C21517">
      <w:pPr>
        <w:pStyle w:val="Default"/>
        <w:rPr>
          <w:rFonts w:asciiTheme="minorHAnsi" w:hAnsiTheme="minorHAnsi" w:cstheme="minorHAnsi"/>
        </w:rPr>
      </w:pPr>
    </w:p>
    <w:p w14:paraId="4D358D89" w14:textId="77777777" w:rsidR="00C21517" w:rsidRPr="00693EF1" w:rsidRDefault="00C21517" w:rsidP="00C21517">
      <w:pPr>
        <w:pStyle w:val="Default"/>
        <w:rPr>
          <w:rFonts w:asciiTheme="minorHAnsi" w:hAnsiTheme="minorHAnsi" w:cstheme="minorHAnsi"/>
          <w:b/>
        </w:rPr>
      </w:pPr>
      <w:r w:rsidRPr="00693EF1">
        <w:rPr>
          <w:rFonts w:asciiTheme="minorHAnsi" w:hAnsiTheme="minorHAnsi" w:cstheme="minorHAnsi"/>
          <w:b/>
        </w:rPr>
        <w:t>Preferred qualifications:</w:t>
      </w:r>
    </w:p>
    <w:p w14:paraId="465EDDE1" w14:textId="2DA1E2D3" w:rsidR="00C21517" w:rsidRDefault="00C8633A" w:rsidP="00C21517">
      <w:pPr>
        <w:pStyle w:val="Default"/>
        <w:rPr>
          <w:rFonts w:asciiTheme="minorHAnsi" w:hAnsiTheme="minorHAnsi" w:cstheme="minorHAnsi"/>
        </w:rPr>
      </w:pPr>
      <w:r w:rsidRPr="00C8633A">
        <w:rPr>
          <w:rFonts w:asciiTheme="minorHAnsi" w:hAnsiTheme="minorHAnsi" w:cstheme="minorHAnsi"/>
        </w:rPr>
        <w:t xml:space="preserve">A master’s degree and experience creating lesson plans, developing instructional materials, and applying teaching methods appropriate for the audience are highly desirable. Expertise in getting </w:t>
      </w:r>
      <w:r w:rsidRPr="00C8633A">
        <w:rPr>
          <w:rFonts w:asciiTheme="minorHAnsi" w:hAnsiTheme="minorHAnsi" w:cstheme="minorHAnsi"/>
        </w:rPr>
        <w:lastRenderedPageBreak/>
        <w:t xml:space="preserve">groups to work together for a higher goal, managing competing priorities, and adaptability to handle unexpected situations is a plus for this role. Experience working in multicultural settings and coursework/training on multicultural topics are highly desirable. Bilingual in English/Spanish is a plus. </w:t>
      </w:r>
      <w:r w:rsidR="00310EF9">
        <w:rPr>
          <w:rFonts w:asciiTheme="minorHAnsi" w:hAnsiTheme="minorHAnsi" w:cstheme="minorHAnsi"/>
        </w:rPr>
        <w:t>You should</w:t>
      </w:r>
      <w:r w:rsidRPr="00C8633A">
        <w:rPr>
          <w:rFonts w:asciiTheme="minorHAnsi" w:hAnsiTheme="minorHAnsi" w:cstheme="minorHAnsi"/>
        </w:rPr>
        <w:t xml:space="preserve"> possess effective written and verbal communication skills, feel comfortable presenting in front of small and large crowds, be able to establish solid partnerships, and find innovative ways to attract new audiences.</w:t>
      </w:r>
    </w:p>
    <w:p w14:paraId="4072CBE4" w14:textId="77777777" w:rsidR="00C21517" w:rsidRDefault="00C21517" w:rsidP="00C21517">
      <w:pPr>
        <w:pStyle w:val="Default"/>
        <w:rPr>
          <w:rFonts w:asciiTheme="minorHAnsi" w:hAnsiTheme="minorHAnsi" w:cstheme="minorHAnsi"/>
        </w:rPr>
      </w:pPr>
    </w:p>
    <w:p w14:paraId="0F04CACA" w14:textId="77777777" w:rsidR="00C21517" w:rsidRPr="00494572" w:rsidRDefault="00C21517" w:rsidP="00C21517">
      <w:pPr>
        <w:pStyle w:val="Default"/>
        <w:rPr>
          <w:rFonts w:asciiTheme="minorHAnsi" w:hAnsiTheme="minorHAnsi" w:cstheme="minorHAnsi"/>
          <w:b/>
        </w:rPr>
      </w:pPr>
      <w:r w:rsidRPr="00494572">
        <w:rPr>
          <w:rFonts w:asciiTheme="minorHAnsi" w:hAnsiTheme="minorHAnsi" w:cstheme="minorHAnsi"/>
          <w:b/>
        </w:rPr>
        <w:t>Further information:</w:t>
      </w:r>
    </w:p>
    <w:p w14:paraId="62E4B108" w14:textId="22E87861" w:rsidR="00310EF9" w:rsidRPr="00310EF9" w:rsidRDefault="00310EF9" w:rsidP="00310EF9">
      <w:pPr>
        <w:pStyle w:val="Default"/>
        <w:rPr>
          <w:rFonts w:asciiTheme="minorHAnsi" w:hAnsiTheme="minorHAnsi" w:cstheme="minorHAnsi"/>
        </w:rPr>
      </w:pPr>
      <w:r w:rsidRPr="00310EF9">
        <w:rPr>
          <w:rFonts w:asciiTheme="minorHAnsi" w:hAnsiTheme="minorHAnsi" w:cstheme="minorHAnsi"/>
        </w:rPr>
        <w:t>Miami-Dade County (</w:t>
      </w:r>
      <w:hyperlink r:id="rId6" w:history="1">
        <w:r w:rsidR="00533195" w:rsidRPr="008B2819">
          <w:rPr>
            <w:rStyle w:val="Hyperlink"/>
            <w:rFonts w:asciiTheme="minorHAnsi" w:hAnsiTheme="minorHAnsi" w:cstheme="minorHAnsi"/>
          </w:rPr>
          <w:t>http://miamidade.gov/wps/portal</w:t>
        </w:r>
      </w:hyperlink>
      <w:r w:rsidRPr="00310EF9">
        <w:rPr>
          <w:rFonts w:asciiTheme="minorHAnsi" w:hAnsiTheme="minorHAnsi" w:cstheme="minorHAnsi"/>
        </w:rPr>
        <w:t xml:space="preserve">)  with a population of 2.7 million is located on the southern tip of the Florida peninsula. The main Extension office is located in Homestead </w:t>
      </w:r>
      <w:r w:rsidRPr="00DB6242">
        <w:rPr>
          <w:rFonts w:asciiTheme="minorHAnsi" w:hAnsiTheme="minorHAnsi" w:cstheme="minorHAnsi"/>
        </w:rPr>
        <w:t>(</w:t>
      </w:r>
      <w:hyperlink r:id="rId7" w:history="1">
        <w:r w:rsidR="00DB6242" w:rsidRPr="00DB6242">
          <w:rPr>
            <w:rStyle w:val="Hyperlink"/>
            <w:rFonts w:asciiTheme="minorHAnsi" w:hAnsiTheme="minorHAnsi" w:cstheme="minorHAnsi"/>
          </w:rPr>
          <w:t>https://sfyl.ifas.ufl.edu/miami-dade/</w:t>
        </w:r>
      </w:hyperlink>
      <w:r w:rsidRPr="00DB6242">
        <w:rPr>
          <w:rFonts w:asciiTheme="minorHAnsi" w:hAnsiTheme="minorHAnsi" w:cstheme="minorHAnsi"/>
        </w:rPr>
        <w:t>)</w:t>
      </w:r>
      <w:r w:rsidRPr="00310EF9">
        <w:rPr>
          <w:rFonts w:asciiTheme="minorHAnsi" w:hAnsiTheme="minorHAnsi" w:cstheme="minorHAnsi"/>
        </w:rPr>
        <w:t xml:space="preserve"> about 1 mile from the UF/ IFAS Tropical Research and Education Center (</w:t>
      </w:r>
      <w:hyperlink r:id="rId8" w:history="1">
        <w:r w:rsidR="00533195" w:rsidRPr="008B2819">
          <w:rPr>
            <w:rStyle w:val="Hyperlink"/>
            <w:rFonts w:asciiTheme="minorHAnsi" w:hAnsiTheme="minorHAnsi" w:cstheme="minorHAnsi"/>
          </w:rPr>
          <w:t>http://trec.ifas.ufl.edu/</w:t>
        </w:r>
      </w:hyperlink>
      <w:r w:rsidRPr="00310EF9">
        <w:rPr>
          <w:rFonts w:asciiTheme="minorHAnsi" w:hAnsiTheme="minorHAnsi" w:cstheme="minorHAnsi"/>
        </w:rPr>
        <w:t>). There are also four satellite Extension offices located in Hialeah, Palmetto Bay, and on the University of Miami campus on Virginia Key.</w:t>
      </w:r>
    </w:p>
    <w:p w14:paraId="7A686B46" w14:textId="77777777" w:rsidR="00310EF9" w:rsidRPr="00310EF9" w:rsidRDefault="00310EF9" w:rsidP="00310EF9">
      <w:pPr>
        <w:pStyle w:val="Default"/>
        <w:rPr>
          <w:rFonts w:asciiTheme="minorHAnsi" w:hAnsiTheme="minorHAnsi" w:cstheme="minorHAnsi"/>
        </w:rPr>
      </w:pPr>
    </w:p>
    <w:p w14:paraId="0BA3826E" w14:textId="1AAE73D3" w:rsidR="009E2EF7" w:rsidRDefault="00310EF9" w:rsidP="00310EF9">
      <w:pPr>
        <w:pStyle w:val="Default"/>
        <w:rPr>
          <w:rFonts w:asciiTheme="minorHAnsi" w:hAnsiTheme="minorHAnsi" w:cstheme="minorHAnsi"/>
        </w:rPr>
      </w:pPr>
      <w:r w:rsidRPr="00310EF9">
        <w:rPr>
          <w:rFonts w:asciiTheme="minorHAnsi" w:hAnsiTheme="minorHAnsi" w:cstheme="minorHAnsi"/>
        </w:rPr>
        <w:t>UF/IFAS Extension is a partnership between state, federal, and county governments that provides scientific knowledge and expertise to the public. As such, all partners are involved in the supervision of the office and contribute to the salary and support resources. The primary goal of Extension is to disseminate the latest knowledge and applicable technologies in agriculture, human</w:t>
      </w:r>
      <w:bookmarkStart w:id="0" w:name="_GoBack"/>
      <w:bookmarkEnd w:id="0"/>
      <w:r w:rsidRPr="00310EF9">
        <w:rPr>
          <w:rFonts w:asciiTheme="minorHAnsi" w:hAnsiTheme="minorHAnsi" w:cstheme="minorHAnsi"/>
        </w:rPr>
        <w:t xml:space="preserve"> and natural resources, and the life sciences in order to sustain and enhance the quality of human life. The UF/IFAS mission is accomplished through extension faculty members, scientists, educators, administrative staff, and volunteers working cohesively throughout Florida’s 67 counties.</w:t>
      </w:r>
    </w:p>
    <w:p w14:paraId="319E2B90" w14:textId="1BF9F8D9" w:rsidR="00310EF9" w:rsidRDefault="00310EF9" w:rsidP="00310EF9">
      <w:pPr>
        <w:pStyle w:val="Default"/>
        <w:rPr>
          <w:rFonts w:asciiTheme="minorHAnsi" w:hAnsiTheme="minorHAnsi" w:cstheme="minorHAnsi"/>
        </w:rPr>
      </w:pPr>
    </w:p>
    <w:p w14:paraId="5FCC65E3" w14:textId="36C6A7F0" w:rsidR="00310EF9" w:rsidRDefault="00310EF9" w:rsidP="00310EF9">
      <w:pPr>
        <w:pStyle w:val="Default"/>
        <w:rPr>
          <w:rFonts w:asciiTheme="minorHAnsi" w:hAnsiTheme="minorHAnsi" w:cstheme="minorHAnsi"/>
        </w:rPr>
      </w:pPr>
      <w:r w:rsidRPr="00C8633A">
        <w:rPr>
          <w:rFonts w:asciiTheme="minorHAnsi" w:hAnsiTheme="minorHAnsi" w:cstheme="minorHAnsi"/>
        </w:rPr>
        <w:t>Candidates will be reviewed as applications are received, but please be aware that interviews might not be scheduled until 4 to 6 weeks after the position closing date.</w:t>
      </w:r>
    </w:p>
    <w:p w14:paraId="7E256A91" w14:textId="7C762858" w:rsidR="00533195" w:rsidRDefault="00533195" w:rsidP="00310EF9">
      <w:pPr>
        <w:pStyle w:val="Default"/>
        <w:rPr>
          <w:rFonts w:asciiTheme="minorHAnsi" w:hAnsiTheme="minorHAnsi" w:cstheme="minorHAnsi"/>
        </w:rPr>
      </w:pPr>
    </w:p>
    <w:p w14:paraId="54F81DB7" w14:textId="77777777" w:rsidR="00533195" w:rsidRPr="00533195" w:rsidRDefault="00533195" w:rsidP="00533195">
      <w:pPr>
        <w:spacing w:after="0" w:line="240" w:lineRule="auto"/>
        <w:rPr>
          <w:rFonts w:cstheme="minorHAnsi"/>
          <w:b/>
          <w:color w:val="000000"/>
          <w:sz w:val="24"/>
          <w:szCs w:val="24"/>
          <w:u w:val="single"/>
        </w:rPr>
      </w:pPr>
      <w:r w:rsidRPr="00533195">
        <w:rPr>
          <w:rFonts w:cstheme="minorHAnsi"/>
          <w:b/>
          <w:color w:val="000000"/>
          <w:sz w:val="24"/>
          <w:szCs w:val="24"/>
          <w:u w:val="single"/>
        </w:rPr>
        <w:t>Application Instructions</w:t>
      </w:r>
    </w:p>
    <w:p w14:paraId="4D98CB1F" w14:textId="6BB48703" w:rsidR="00533195" w:rsidRPr="00533195" w:rsidRDefault="00533195" w:rsidP="00533195">
      <w:pPr>
        <w:spacing w:after="0" w:line="240" w:lineRule="auto"/>
        <w:rPr>
          <w:rFonts w:cstheme="minorHAnsi"/>
          <w:color w:val="000000"/>
          <w:sz w:val="24"/>
          <w:szCs w:val="24"/>
        </w:rPr>
      </w:pPr>
      <w:r w:rsidRPr="00533195">
        <w:rPr>
          <w:rFonts w:cstheme="minorHAnsi"/>
          <w:color w:val="000000"/>
          <w:sz w:val="24"/>
          <w:szCs w:val="24"/>
        </w:rPr>
        <w:t xml:space="preserve">Apply at </w:t>
      </w:r>
      <w:hyperlink r:id="rId9" w:history="1">
        <w:r w:rsidR="00ED4635" w:rsidRPr="008B2819">
          <w:rPr>
            <w:rStyle w:val="Hyperlink"/>
            <w:sz w:val="24"/>
            <w:szCs w:val="24"/>
          </w:rPr>
          <w:t>http://apply.interfolio.com/71999</w:t>
        </w:r>
      </w:hyperlink>
      <w:r w:rsidR="00ED4635">
        <w:rPr>
          <w:sz w:val="24"/>
          <w:szCs w:val="24"/>
        </w:rPr>
        <w:t xml:space="preserve"> </w:t>
      </w:r>
      <w:r w:rsidRPr="00533195">
        <w:rPr>
          <w:rFonts w:cstheme="minorHAnsi"/>
          <w:color w:val="000000"/>
          <w:sz w:val="24"/>
          <w:szCs w:val="24"/>
        </w:rPr>
        <w:t>by 11:59 p.m. (Eastern) of the posting end date, and attach:</w:t>
      </w:r>
    </w:p>
    <w:p w14:paraId="79B555B3" w14:textId="77777777" w:rsidR="00533195" w:rsidRPr="00533195" w:rsidRDefault="00533195" w:rsidP="00533195">
      <w:pPr>
        <w:spacing w:after="0" w:line="240" w:lineRule="auto"/>
        <w:rPr>
          <w:rFonts w:cstheme="minorHAnsi"/>
          <w:color w:val="000000"/>
          <w:sz w:val="24"/>
          <w:szCs w:val="24"/>
        </w:rPr>
      </w:pPr>
    </w:p>
    <w:p w14:paraId="3CA5B461" w14:textId="77777777" w:rsidR="00533195" w:rsidRPr="00533195" w:rsidRDefault="00533195" w:rsidP="00533195">
      <w:pPr>
        <w:numPr>
          <w:ilvl w:val="1"/>
          <w:numId w:val="9"/>
        </w:numPr>
        <w:spacing w:after="0" w:line="240" w:lineRule="auto"/>
        <w:rPr>
          <w:rFonts w:cstheme="minorHAnsi"/>
          <w:sz w:val="24"/>
          <w:szCs w:val="24"/>
        </w:rPr>
      </w:pPr>
      <w:r w:rsidRPr="00533195">
        <w:rPr>
          <w:rFonts w:cstheme="minorHAnsi"/>
          <w:sz w:val="24"/>
          <w:szCs w:val="24"/>
        </w:rPr>
        <w:t xml:space="preserve">Cover letter that </w:t>
      </w:r>
      <w:r w:rsidRPr="00533195">
        <w:rPr>
          <w:rFonts w:cstheme="minorHAnsi"/>
          <w:color w:val="000000"/>
          <w:sz w:val="24"/>
          <w:szCs w:val="24"/>
        </w:rPr>
        <w:t>describes how your experience and qualifications have prepared you for this position</w:t>
      </w:r>
      <w:r w:rsidRPr="00533195">
        <w:rPr>
          <w:rFonts w:cstheme="minorHAnsi"/>
          <w:sz w:val="24"/>
          <w:szCs w:val="24"/>
        </w:rPr>
        <w:t xml:space="preserve"> </w:t>
      </w:r>
    </w:p>
    <w:p w14:paraId="3C05CCEC" w14:textId="77777777" w:rsidR="00533195" w:rsidRPr="00533195" w:rsidRDefault="00533195" w:rsidP="00533195">
      <w:pPr>
        <w:numPr>
          <w:ilvl w:val="1"/>
          <w:numId w:val="9"/>
        </w:numPr>
        <w:spacing w:after="0" w:line="240" w:lineRule="auto"/>
        <w:rPr>
          <w:rFonts w:cstheme="minorHAnsi"/>
          <w:sz w:val="24"/>
          <w:szCs w:val="24"/>
        </w:rPr>
      </w:pPr>
      <w:r w:rsidRPr="00533195">
        <w:rPr>
          <w:rFonts w:cstheme="minorHAnsi"/>
          <w:sz w:val="24"/>
          <w:szCs w:val="24"/>
        </w:rPr>
        <w:t>Résumé or Curriculum vitae</w:t>
      </w:r>
    </w:p>
    <w:p w14:paraId="459351DA" w14:textId="77777777" w:rsidR="00533195" w:rsidRPr="00533195" w:rsidRDefault="00533195" w:rsidP="00533195">
      <w:pPr>
        <w:spacing w:after="0" w:line="240" w:lineRule="auto"/>
        <w:rPr>
          <w:rFonts w:cstheme="minorHAnsi"/>
          <w:sz w:val="24"/>
          <w:szCs w:val="24"/>
        </w:rPr>
      </w:pPr>
    </w:p>
    <w:p w14:paraId="3FB7E30D" w14:textId="77777777" w:rsidR="00533195" w:rsidRPr="00533195" w:rsidRDefault="00533195" w:rsidP="00533195">
      <w:pPr>
        <w:spacing w:after="0" w:line="240" w:lineRule="auto"/>
        <w:rPr>
          <w:rFonts w:cstheme="minorHAnsi"/>
          <w:sz w:val="24"/>
          <w:szCs w:val="24"/>
        </w:rPr>
      </w:pPr>
      <w:r w:rsidRPr="00533195">
        <w:rPr>
          <w:rFonts w:cstheme="minorHAnsi"/>
          <w:sz w:val="24"/>
          <w:szCs w:val="24"/>
        </w:rPr>
        <w:t xml:space="preserve">The following documents are </w:t>
      </w:r>
      <w:proofErr w:type="gramStart"/>
      <w:r w:rsidRPr="00533195">
        <w:rPr>
          <w:rFonts w:cstheme="minorHAnsi"/>
          <w:sz w:val="24"/>
          <w:szCs w:val="24"/>
        </w:rPr>
        <w:t>required</w:t>
      </w:r>
      <w:proofErr w:type="gramEnd"/>
      <w:r w:rsidRPr="00533195">
        <w:rPr>
          <w:rFonts w:cstheme="minorHAnsi"/>
          <w:sz w:val="24"/>
          <w:szCs w:val="24"/>
        </w:rPr>
        <w:t xml:space="preserve"> and may either be submitted through the above link at the time of application, or sent separately to our office (below).    </w:t>
      </w:r>
    </w:p>
    <w:p w14:paraId="0C8E2ECF" w14:textId="77777777" w:rsidR="00533195" w:rsidRPr="00533195" w:rsidRDefault="00533195" w:rsidP="00533195">
      <w:pPr>
        <w:spacing w:after="0" w:line="240" w:lineRule="auto"/>
        <w:rPr>
          <w:rFonts w:cstheme="minorHAnsi"/>
          <w:sz w:val="24"/>
          <w:szCs w:val="24"/>
        </w:rPr>
      </w:pPr>
    </w:p>
    <w:p w14:paraId="45A680CF" w14:textId="77777777" w:rsidR="00533195" w:rsidRPr="00533195" w:rsidRDefault="00533195" w:rsidP="00533195">
      <w:pPr>
        <w:numPr>
          <w:ilvl w:val="1"/>
          <w:numId w:val="9"/>
        </w:numPr>
        <w:spacing w:after="0" w:line="240" w:lineRule="auto"/>
        <w:rPr>
          <w:rFonts w:cstheme="minorHAnsi"/>
          <w:sz w:val="24"/>
          <w:szCs w:val="24"/>
        </w:rPr>
      </w:pPr>
      <w:r w:rsidRPr="00533195">
        <w:rPr>
          <w:rFonts w:cstheme="minorHAnsi"/>
          <w:color w:val="000000"/>
          <w:sz w:val="24"/>
          <w:szCs w:val="24"/>
        </w:rPr>
        <w:t xml:space="preserve">Previous Employment Form (located at </w:t>
      </w:r>
      <w:hyperlink r:id="rId10" w:history="1">
        <w:r w:rsidRPr="00533195">
          <w:rPr>
            <w:rStyle w:val="Hyperlink"/>
            <w:rFonts w:cstheme="minorHAnsi"/>
            <w:sz w:val="24"/>
            <w:szCs w:val="24"/>
          </w:rPr>
          <w:t>http://personnel.ifas.ufl.edu/prev_employment.pdf</w:t>
        </w:r>
      </w:hyperlink>
      <w:r w:rsidRPr="00533195">
        <w:rPr>
          <w:rFonts w:cstheme="minorHAnsi"/>
          <w:color w:val="000000"/>
          <w:sz w:val="24"/>
          <w:szCs w:val="24"/>
        </w:rPr>
        <w:t xml:space="preserve"> ).</w:t>
      </w:r>
    </w:p>
    <w:p w14:paraId="1FA8553A" w14:textId="77777777" w:rsidR="00533195" w:rsidRPr="00533195" w:rsidRDefault="00533195" w:rsidP="00533195">
      <w:pPr>
        <w:spacing w:after="0" w:line="240" w:lineRule="auto"/>
        <w:ind w:left="1440"/>
        <w:rPr>
          <w:rFonts w:cstheme="minorHAnsi"/>
          <w:sz w:val="24"/>
          <w:szCs w:val="24"/>
        </w:rPr>
      </w:pPr>
    </w:p>
    <w:p w14:paraId="17DA4540" w14:textId="77777777" w:rsidR="00533195" w:rsidRPr="00533195" w:rsidRDefault="00533195" w:rsidP="00533195">
      <w:pPr>
        <w:numPr>
          <w:ilvl w:val="1"/>
          <w:numId w:val="9"/>
        </w:numPr>
        <w:spacing w:after="0" w:line="240" w:lineRule="auto"/>
        <w:rPr>
          <w:rFonts w:cstheme="minorHAnsi"/>
          <w:sz w:val="24"/>
          <w:szCs w:val="24"/>
        </w:rPr>
      </w:pPr>
      <w:r w:rsidRPr="00533195">
        <w:rPr>
          <w:rFonts w:cstheme="minorHAnsi"/>
          <w:color w:val="000000"/>
          <w:sz w:val="24"/>
          <w:szCs w:val="24"/>
        </w:rPr>
        <w:t>Unofficial copies of all transcripts and/or coursework of your academic degrees</w:t>
      </w:r>
    </w:p>
    <w:p w14:paraId="2B9F5E0D" w14:textId="77777777" w:rsidR="00533195" w:rsidRPr="00533195" w:rsidRDefault="00533195" w:rsidP="00533195">
      <w:pPr>
        <w:spacing w:after="0" w:line="240" w:lineRule="auto"/>
        <w:rPr>
          <w:rFonts w:cstheme="minorHAnsi"/>
          <w:sz w:val="24"/>
          <w:szCs w:val="24"/>
        </w:rPr>
      </w:pPr>
    </w:p>
    <w:p w14:paraId="1BE7DC3C" w14:textId="77777777" w:rsidR="00533195" w:rsidRPr="00533195" w:rsidRDefault="00533195" w:rsidP="00533195">
      <w:pPr>
        <w:numPr>
          <w:ilvl w:val="1"/>
          <w:numId w:val="9"/>
        </w:numPr>
        <w:spacing w:after="0" w:line="240" w:lineRule="auto"/>
        <w:rPr>
          <w:rFonts w:cstheme="minorHAnsi"/>
          <w:color w:val="000000"/>
          <w:sz w:val="24"/>
          <w:szCs w:val="24"/>
        </w:rPr>
      </w:pPr>
      <w:r w:rsidRPr="00533195">
        <w:rPr>
          <w:rFonts w:cstheme="minorHAnsi"/>
          <w:color w:val="000000"/>
          <w:sz w:val="24"/>
          <w:szCs w:val="24"/>
        </w:rPr>
        <w:t xml:space="preserve">A minimum of 3 reference rating forms (located at </w:t>
      </w:r>
      <w:hyperlink r:id="rId11" w:history="1">
        <w:r w:rsidRPr="00533195">
          <w:rPr>
            <w:rStyle w:val="Hyperlink"/>
            <w:rFonts w:cstheme="minorHAnsi"/>
            <w:sz w:val="24"/>
            <w:szCs w:val="24"/>
          </w:rPr>
          <w:t>http://personnel.ifas.ufl.edu/ref_form.pdf</w:t>
        </w:r>
      </w:hyperlink>
      <w:r w:rsidRPr="00533195">
        <w:rPr>
          <w:rFonts w:cstheme="minorHAnsi"/>
          <w:color w:val="000000"/>
          <w:sz w:val="24"/>
          <w:szCs w:val="24"/>
        </w:rPr>
        <w:t xml:space="preserve"> ) from your professional/academic </w:t>
      </w:r>
      <w:r w:rsidRPr="00533195">
        <w:rPr>
          <w:rFonts w:cstheme="minorHAnsi"/>
          <w:color w:val="000000"/>
          <w:sz w:val="24"/>
          <w:szCs w:val="24"/>
        </w:rPr>
        <w:lastRenderedPageBreak/>
        <w:t xml:space="preserve">references. Reference forms will be kept on file for 1 year and will be automatically used with any of our </w:t>
      </w:r>
      <w:r w:rsidRPr="00533195">
        <w:rPr>
          <w:rFonts w:cstheme="minorHAnsi"/>
          <w:color w:val="000000"/>
          <w:sz w:val="24"/>
          <w:szCs w:val="24"/>
          <w:u w:val="single"/>
        </w:rPr>
        <w:t>extension agent</w:t>
      </w:r>
      <w:r w:rsidRPr="00533195">
        <w:rPr>
          <w:rFonts w:cstheme="minorHAnsi"/>
          <w:color w:val="000000"/>
          <w:sz w:val="24"/>
          <w:szCs w:val="24"/>
        </w:rPr>
        <w:t xml:space="preserve"> positions you apply for during that time.</w:t>
      </w:r>
    </w:p>
    <w:p w14:paraId="28F8B686" w14:textId="77777777" w:rsidR="00533195" w:rsidRPr="00533195" w:rsidRDefault="00533195" w:rsidP="00533195">
      <w:pPr>
        <w:spacing w:after="0" w:line="240" w:lineRule="auto"/>
        <w:rPr>
          <w:rFonts w:cstheme="minorHAnsi"/>
          <w:color w:val="000000"/>
          <w:sz w:val="24"/>
          <w:szCs w:val="24"/>
        </w:rPr>
      </w:pPr>
    </w:p>
    <w:p w14:paraId="687F0C84" w14:textId="77777777" w:rsidR="00533195" w:rsidRPr="00533195" w:rsidRDefault="00533195" w:rsidP="00533195">
      <w:pPr>
        <w:spacing w:after="0" w:line="240" w:lineRule="auto"/>
        <w:rPr>
          <w:rFonts w:cstheme="minorHAnsi"/>
          <w:color w:val="000000"/>
          <w:sz w:val="24"/>
          <w:szCs w:val="24"/>
        </w:rPr>
      </w:pPr>
      <w:r w:rsidRPr="00533195">
        <w:rPr>
          <w:rFonts w:cstheme="minorHAnsi"/>
          <w:color w:val="000000"/>
          <w:sz w:val="24"/>
          <w:szCs w:val="24"/>
        </w:rPr>
        <w:t>Reference rating forms and unofficial transcripts not submitted at the time of application should be submitted/postmarked by the next business day after the position’s closing date. They may be submitted to:</w:t>
      </w:r>
      <w:r w:rsidRPr="00533195">
        <w:rPr>
          <w:rFonts w:cstheme="minorHAnsi"/>
          <w:color w:val="000000"/>
          <w:sz w:val="24"/>
          <w:szCs w:val="24"/>
        </w:rPr>
        <w:br/>
      </w:r>
      <w:r w:rsidRPr="00533195">
        <w:rPr>
          <w:rFonts w:cstheme="minorHAnsi"/>
          <w:color w:val="000000"/>
          <w:sz w:val="24"/>
          <w:szCs w:val="24"/>
        </w:rPr>
        <w:br/>
        <w:t xml:space="preserve">Ms. Dana </w:t>
      </w:r>
      <w:proofErr w:type="spellStart"/>
      <w:r w:rsidRPr="00533195">
        <w:rPr>
          <w:rFonts w:cstheme="minorHAnsi"/>
          <w:color w:val="000000"/>
          <w:sz w:val="24"/>
          <w:szCs w:val="24"/>
        </w:rPr>
        <w:t>LeCuyer</w:t>
      </w:r>
      <w:proofErr w:type="spellEnd"/>
      <w:r w:rsidRPr="00533195">
        <w:rPr>
          <w:rFonts w:cstheme="minorHAnsi"/>
          <w:color w:val="000000"/>
          <w:sz w:val="24"/>
          <w:szCs w:val="24"/>
        </w:rPr>
        <w:br/>
        <w:t xml:space="preserve">UF IFAS Human Resources </w:t>
      </w:r>
      <w:r w:rsidRPr="00533195">
        <w:rPr>
          <w:rFonts w:cstheme="minorHAnsi"/>
          <w:color w:val="000000"/>
          <w:sz w:val="24"/>
          <w:szCs w:val="24"/>
        </w:rPr>
        <w:br/>
        <w:t xml:space="preserve">Faculty Recruitment and Hiring </w:t>
      </w:r>
      <w:r w:rsidRPr="00533195">
        <w:rPr>
          <w:rFonts w:cstheme="minorHAnsi"/>
          <w:color w:val="000000"/>
          <w:sz w:val="24"/>
          <w:szCs w:val="24"/>
        </w:rPr>
        <w:br/>
        <w:t xml:space="preserve">P O Box 110281 </w:t>
      </w:r>
      <w:r w:rsidRPr="00533195">
        <w:rPr>
          <w:rFonts w:cstheme="minorHAnsi"/>
          <w:color w:val="000000"/>
          <w:sz w:val="24"/>
          <w:szCs w:val="24"/>
        </w:rPr>
        <w:br/>
        <w:t xml:space="preserve">Gainesville, FL 32611-0281 </w:t>
      </w:r>
    </w:p>
    <w:p w14:paraId="6D101BFC" w14:textId="77777777" w:rsidR="00533195" w:rsidRPr="00533195" w:rsidRDefault="00DB6242" w:rsidP="00533195">
      <w:pPr>
        <w:spacing w:after="0" w:line="240" w:lineRule="auto"/>
        <w:rPr>
          <w:rFonts w:cstheme="minorHAnsi"/>
          <w:color w:val="000000"/>
          <w:sz w:val="24"/>
          <w:szCs w:val="24"/>
        </w:rPr>
      </w:pPr>
      <w:hyperlink r:id="rId12" w:history="1">
        <w:r w:rsidR="00533195" w:rsidRPr="00533195">
          <w:rPr>
            <w:rStyle w:val="Hyperlink"/>
            <w:rFonts w:cstheme="minorHAnsi"/>
            <w:sz w:val="24"/>
            <w:szCs w:val="24"/>
          </w:rPr>
          <w:t>dlecuyer@ufl.edu</w:t>
        </w:r>
      </w:hyperlink>
    </w:p>
    <w:p w14:paraId="1E0E924D" w14:textId="77777777" w:rsidR="00533195" w:rsidRPr="00533195" w:rsidRDefault="00533195" w:rsidP="00533195">
      <w:pPr>
        <w:spacing w:after="0" w:line="240" w:lineRule="auto"/>
        <w:rPr>
          <w:rFonts w:cstheme="minorHAnsi"/>
          <w:color w:val="000000"/>
          <w:sz w:val="24"/>
          <w:szCs w:val="24"/>
        </w:rPr>
      </w:pPr>
      <w:r w:rsidRPr="00533195">
        <w:rPr>
          <w:rFonts w:cstheme="minorHAnsi"/>
          <w:color w:val="000000"/>
          <w:sz w:val="24"/>
          <w:szCs w:val="24"/>
        </w:rPr>
        <w:t>Fax</w:t>
      </w:r>
      <w:proofErr w:type="gramStart"/>
      <w:r w:rsidRPr="00533195">
        <w:rPr>
          <w:rFonts w:cstheme="minorHAnsi"/>
          <w:color w:val="000000"/>
          <w:sz w:val="24"/>
          <w:szCs w:val="24"/>
        </w:rPr>
        <w:t>:  (</w:t>
      </w:r>
      <w:proofErr w:type="gramEnd"/>
      <w:r w:rsidRPr="00533195">
        <w:rPr>
          <w:rFonts w:cstheme="minorHAnsi"/>
          <w:color w:val="000000"/>
          <w:sz w:val="24"/>
          <w:szCs w:val="24"/>
        </w:rPr>
        <w:t>352) 392-3226</w:t>
      </w:r>
      <w:r w:rsidRPr="00533195">
        <w:rPr>
          <w:rFonts w:cstheme="minorHAnsi"/>
          <w:color w:val="000000"/>
          <w:sz w:val="24"/>
          <w:szCs w:val="24"/>
        </w:rPr>
        <w:br/>
      </w:r>
    </w:p>
    <w:p w14:paraId="300F6246" w14:textId="77777777" w:rsidR="00533195" w:rsidRPr="00533195" w:rsidRDefault="00533195" w:rsidP="00533195">
      <w:pPr>
        <w:spacing w:after="0" w:line="240" w:lineRule="auto"/>
        <w:rPr>
          <w:rFonts w:cstheme="minorHAnsi"/>
          <w:iCs/>
          <w:sz w:val="24"/>
          <w:szCs w:val="24"/>
        </w:rPr>
      </w:pPr>
      <w:r w:rsidRPr="00533195">
        <w:rPr>
          <w:rFonts w:cstheme="minorHAnsi"/>
          <w:iCs/>
          <w:sz w:val="24"/>
          <w:szCs w:val="24"/>
        </w:rPr>
        <w:t xml:space="preserve">Selected candidate will be required to provide an official transcript to the hiring department upon hire. A transcript will not be considered “official” if a designation of “Issued to Student” is visible.  Degrees earned from an education institution outside of the United States are required to be evaluated by a professional credentialing service provider approved by </w:t>
      </w:r>
      <w:hyperlink r:id="rId13" w:history="1">
        <w:r w:rsidRPr="00533195">
          <w:rPr>
            <w:rStyle w:val="Hyperlink"/>
            <w:rFonts w:cstheme="minorHAnsi"/>
            <w:iCs/>
            <w:sz w:val="24"/>
            <w:szCs w:val="24"/>
          </w:rPr>
          <w:t>National Association of Credential Evaluation Services (NACES)</w:t>
        </w:r>
      </w:hyperlink>
      <w:r w:rsidRPr="00533195">
        <w:rPr>
          <w:rFonts w:cstheme="minorHAnsi"/>
          <w:iCs/>
          <w:sz w:val="24"/>
          <w:szCs w:val="24"/>
        </w:rPr>
        <w:t>.</w:t>
      </w:r>
    </w:p>
    <w:p w14:paraId="5939EA26" w14:textId="77777777" w:rsidR="00533195" w:rsidRPr="00533195" w:rsidRDefault="00533195" w:rsidP="00533195">
      <w:pPr>
        <w:spacing w:after="0" w:line="240" w:lineRule="auto"/>
        <w:rPr>
          <w:rFonts w:cstheme="minorHAnsi"/>
          <w:iCs/>
          <w:sz w:val="24"/>
          <w:szCs w:val="24"/>
        </w:rPr>
      </w:pPr>
    </w:p>
    <w:p w14:paraId="1DD8A207" w14:textId="77777777" w:rsidR="00533195" w:rsidRPr="00533195" w:rsidRDefault="00533195" w:rsidP="00533195">
      <w:pPr>
        <w:spacing w:after="0" w:line="240" w:lineRule="auto"/>
        <w:rPr>
          <w:rFonts w:cstheme="minorHAnsi"/>
          <w:sz w:val="24"/>
          <w:szCs w:val="24"/>
        </w:rPr>
      </w:pPr>
      <w:r w:rsidRPr="00533195">
        <w:rPr>
          <w:rFonts w:cstheme="minorHAnsi"/>
          <w:sz w:val="24"/>
          <w:szCs w:val="24"/>
        </w:rPr>
        <w:t>If an accommodation due to a disability is needed to apply for this position, please call 352-392-2477 or the Florida Relay System at 800-955-8771 (TDD). Hiring is contingent upon eligibility to work in the US. Searches are conducted in accordance with Florida’s Sunshine Law.</w:t>
      </w:r>
    </w:p>
    <w:p w14:paraId="1ACCA170" w14:textId="77777777" w:rsidR="00533195" w:rsidRPr="00533195" w:rsidRDefault="00533195" w:rsidP="00533195">
      <w:pPr>
        <w:spacing w:after="0" w:line="240" w:lineRule="auto"/>
        <w:rPr>
          <w:rFonts w:cstheme="minorHAnsi"/>
          <w:sz w:val="24"/>
          <w:szCs w:val="24"/>
        </w:rPr>
      </w:pPr>
    </w:p>
    <w:p w14:paraId="375A16B0" w14:textId="77777777" w:rsidR="00533195" w:rsidRPr="00533195" w:rsidRDefault="00533195" w:rsidP="00533195">
      <w:pPr>
        <w:spacing w:after="0" w:line="240" w:lineRule="auto"/>
        <w:rPr>
          <w:rFonts w:cstheme="minorHAnsi"/>
          <w:sz w:val="24"/>
          <w:szCs w:val="24"/>
        </w:rPr>
      </w:pPr>
      <w:bookmarkStart w:id="1" w:name="_Hlk532564781"/>
      <w:r w:rsidRPr="00533195">
        <w:rPr>
          <w:rFonts w:cstheme="minorHAnsi"/>
          <w:iCs/>
          <w:sz w:val="24"/>
          <w:szCs w:val="24"/>
        </w:rPr>
        <w:t xml:space="preserve">The </w:t>
      </w:r>
      <w:hyperlink r:id="rId14" w:history="1">
        <w:r w:rsidRPr="00533195">
          <w:rPr>
            <w:rStyle w:val="Hyperlink"/>
            <w:rFonts w:cstheme="minorHAnsi"/>
            <w:iCs/>
            <w:sz w:val="24"/>
            <w:szCs w:val="24"/>
          </w:rPr>
          <w:t>University of Florida</w:t>
        </w:r>
      </w:hyperlink>
      <w:r w:rsidRPr="00533195">
        <w:rPr>
          <w:rFonts w:cstheme="minorHAnsi"/>
          <w:iCs/>
          <w:sz w:val="24"/>
          <w:szCs w:val="24"/>
        </w:rPr>
        <w:t xml:space="preserve"> is an Equal Opportunity Institution dedicated to building a broadly diverse and inclusive faculty and staff.</w:t>
      </w:r>
      <w:r w:rsidRPr="00533195">
        <w:rPr>
          <w:rFonts w:cstheme="minorHAnsi"/>
          <w:sz w:val="24"/>
          <w:szCs w:val="24"/>
        </w:rPr>
        <w:t xml:space="preserve"> The </w:t>
      </w:r>
      <w:hyperlink r:id="rId15" w:history="1">
        <w:r w:rsidRPr="00533195">
          <w:rPr>
            <w:rStyle w:val="Hyperlink"/>
            <w:rFonts w:cstheme="minorHAnsi"/>
            <w:sz w:val="24"/>
            <w:szCs w:val="24"/>
          </w:rPr>
          <w:t>Institute of Food and Agricultural Sciences</w:t>
        </w:r>
      </w:hyperlink>
      <w:r w:rsidRPr="00533195">
        <w:rPr>
          <w:rFonts w:cstheme="minorHAnsi"/>
          <w:sz w:val="24"/>
          <w:szCs w:val="24"/>
        </w:rPr>
        <w:t xml:space="preserve"> is committed to creating an environment that affirms diversity across a variety of dimensions, including ability, class, ethnicity/race, gender identity and expression. We particularly welcome applicants who can contribute to such an environment through their scholarship, teaching, mentoring, and professional service. The University and greater Gainesville community enjoy a diversity of cultural events, restaurants, year-round outdoor recreational activities, and social opportunities.</w:t>
      </w:r>
      <w:bookmarkEnd w:id="1"/>
    </w:p>
    <w:p w14:paraId="16251EFA" w14:textId="77777777" w:rsidR="00533195" w:rsidRPr="00533195" w:rsidRDefault="00533195" w:rsidP="00533195">
      <w:pPr>
        <w:spacing w:after="0" w:line="240" w:lineRule="auto"/>
        <w:rPr>
          <w:sz w:val="24"/>
          <w:szCs w:val="24"/>
        </w:rPr>
      </w:pPr>
    </w:p>
    <w:p w14:paraId="5BF6B8EB" w14:textId="77777777" w:rsidR="00533195" w:rsidRPr="00533195" w:rsidRDefault="00533195" w:rsidP="00310EF9">
      <w:pPr>
        <w:pStyle w:val="Default"/>
        <w:rPr>
          <w:rFonts w:asciiTheme="minorHAnsi" w:hAnsiTheme="minorHAnsi"/>
        </w:rPr>
      </w:pPr>
    </w:p>
    <w:sectPr w:rsidR="00533195" w:rsidRPr="00533195" w:rsidSect="0053319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946"/>
    <w:multiLevelType w:val="hybridMultilevel"/>
    <w:tmpl w:val="D410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4102"/>
    <w:multiLevelType w:val="hybridMultilevel"/>
    <w:tmpl w:val="6382F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014B8"/>
    <w:multiLevelType w:val="hybridMultilevel"/>
    <w:tmpl w:val="2CE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C067C"/>
    <w:multiLevelType w:val="hybridMultilevel"/>
    <w:tmpl w:val="2C9A7C8A"/>
    <w:lvl w:ilvl="0" w:tplc="76DC7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9599F"/>
    <w:multiLevelType w:val="hybridMultilevel"/>
    <w:tmpl w:val="CFD4AF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5DCA6719"/>
    <w:multiLevelType w:val="hybridMultilevel"/>
    <w:tmpl w:val="501466E2"/>
    <w:lvl w:ilvl="0" w:tplc="6910FBF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86985"/>
    <w:multiLevelType w:val="hybridMultilevel"/>
    <w:tmpl w:val="CD5CF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343C42"/>
    <w:multiLevelType w:val="hybridMultilevel"/>
    <w:tmpl w:val="E2CC6768"/>
    <w:lvl w:ilvl="0" w:tplc="7D0A64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7AB0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6EB9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8C89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6D1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583B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0C23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EA3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FEB4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2"/>
  </w:num>
  <w:num w:numId="5">
    <w:abstractNumId w:val="5"/>
  </w:num>
  <w:num w:numId="6">
    <w:abstractNumId w:val="6"/>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03"/>
    <w:rsid w:val="00000420"/>
    <w:rsid w:val="00024539"/>
    <w:rsid w:val="00053BB3"/>
    <w:rsid w:val="00063B74"/>
    <w:rsid w:val="00084D1D"/>
    <w:rsid w:val="000933D8"/>
    <w:rsid w:val="000B21C6"/>
    <w:rsid w:val="000B5DF1"/>
    <w:rsid w:val="000D115D"/>
    <w:rsid w:val="000E40BD"/>
    <w:rsid w:val="001347B8"/>
    <w:rsid w:val="00174A85"/>
    <w:rsid w:val="00197848"/>
    <w:rsid w:val="001F1E5D"/>
    <w:rsid w:val="00240D73"/>
    <w:rsid w:val="0025200F"/>
    <w:rsid w:val="002570F2"/>
    <w:rsid w:val="0026580C"/>
    <w:rsid w:val="002966DD"/>
    <w:rsid w:val="002B3F2C"/>
    <w:rsid w:val="002D0C77"/>
    <w:rsid w:val="002D5E3B"/>
    <w:rsid w:val="002F2656"/>
    <w:rsid w:val="002F2857"/>
    <w:rsid w:val="00300AF0"/>
    <w:rsid w:val="00310EF9"/>
    <w:rsid w:val="003547B6"/>
    <w:rsid w:val="003637BF"/>
    <w:rsid w:val="00380348"/>
    <w:rsid w:val="003D6A8D"/>
    <w:rsid w:val="003F0014"/>
    <w:rsid w:val="003F4A07"/>
    <w:rsid w:val="003F73FC"/>
    <w:rsid w:val="0041595B"/>
    <w:rsid w:val="00415C58"/>
    <w:rsid w:val="00455C17"/>
    <w:rsid w:val="004604B2"/>
    <w:rsid w:val="00466079"/>
    <w:rsid w:val="004921D5"/>
    <w:rsid w:val="00494572"/>
    <w:rsid w:val="004B0030"/>
    <w:rsid w:val="005101B3"/>
    <w:rsid w:val="00533195"/>
    <w:rsid w:val="00552082"/>
    <w:rsid w:val="00586DD7"/>
    <w:rsid w:val="005B2606"/>
    <w:rsid w:val="005B3B7C"/>
    <w:rsid w:val="005C29F5"/>
    <w:rsid w:val="005F06C5"/>
    <w:rsid w:val="00634151"/>
    <w:rsid w:val="00636719"/>
    <w:rsid w:val="00636C26"/>
    <w:rsid w:val="00673803"/>
    <w:rsid w:val="00690CA9"/>
    <w:rsid w:val="00693EF1"/>
    <w:rsid w:val="006E0F6D"/>
    <w:rsid w:val="006F1AC0"/>
    <w:rsid w:val="006F226A"/>
    <w:rsid w:val="00710E75"/>
    <w:rsid w:val="00745366"/>
    <w:rsid w:val="007646C8"/>
    <w:rsid w:val="007765E4"/>
    <w:rsid w:val="0078229E"/>
    <w:rsid w:val="00786F01"/>
    <w:rsid w:val="007C28EC"/>
    <w:rsid w:val="007C65D6"/>
    <w:rsid w:val="007D2DC9"/>
    <w:rsid w:val="007D6AF7"/>
    <w:rsid w:val="007E4BBD"/>
    <w:rsid w:val="00834BF1"/>
    <w:rsid w:val="0085667B"/>
    <w:rsid w:val="0087265A"/>
    <w:rsid w:val="008C6A7A"/>
    <w:rsid w:val="008C71DA"/>
    <w:rsid w:val="008E1732"/>
    <w:rsid w:val="00957E88"/>
    <w:rsid w:val="009C40CC"/>
    <w:rsid w:val="009E2B28"/>
    <w:rsid w:val="009E2EF7"/>
    <w:rsid w:val="00A00D2C"/>
    <w:rsid w:val="00AF5E40"/>
    <w:rsid w:val="00B10AE6"/>
    <w:rsid w:val="00B13820"/>
    <w:rsid w:val="00B15A2A"/>
    <w:rsid w:val="00B5037C"/>
    <w:rsid w:val="00B60B7E"/>
    <w:rsid w:val="00BA6F69"/>
    <w:rsid w:val="00BB1C77"/>
    <w:rsid w:val="00BF0DF8"/>
    <w:rsid w:val="00C21517"/>
    <w:rsid w:val="00C24329"/>
    <w:rsid w:val="00C25419"/>
    <w:rsid w:val="00C3267D"/>
    <w:rsid w:val="00C360DD"/>
    <w:rsid w:val="00C62185"/>
    <w:rsid w:val="00C8633A"/>
    <w:rsid w:val="00CB495C"/>
    <w:rsid w:val="00CD6CC3"/>
    <w:rsid w:val="00CE0D2F"/>
    <w:rsid w:val="00D167EA"/>
    <w:rsid w:val="00D30854"/>
    <w:rsid w:val="00D44F84"/>
    <w:rsid w:val="00D66FAF"/>
    <w:rsid w:val="00D74172"/>
    <w:rsid w:val="00D93AA0"/>
    <w:rsid w:val="00DB6242"/>
    <w:rsid w:val="00DD7108"/>
    <w:rsid w:val="00E02EE6"/>
    <w:rsid w:val="00E05FA8"/>
    <w:rsid w:val="00E2543E"/>
    <w:rsid w:val="00E85257"/>
    <w:rsid w:val="00EA28FD"/>
    <w:rsid w:val="00EC21BD"/>
    <w:rsid w:val="00ED04BB"/>
    <w:rsid w:val="00ED4635"/>
    <w:rsid w:val="00F33394"/>
    <w:rsid w:val="00F70CAE"/>
    <w:rsid w:val="00F93885"/>
    <w:rsid w:val="00FB7129"/>
    <w:rsid w:val="00FE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72B21"/>
  <w15:docId w15:val="{B014C615-FD1B-47B9-972F-C2BA37C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C40CC"/>
    <w:pPr>
      <w:keepNext/>
      <w:keepLines/>
      <w:spacing w:after="0" w:line="259" w:lineRule="auto"/>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80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F4A07"/>
    <w:rPr>
      <w:sz w:val="16"/>
      <w:szCs w:val="16"/>
    </w:rPr>
  </w:style>
  <w:style w:type="paragraph" w:styleId="CommentText">
    <w:name w:val="annotation text"/>
    <w:basedOn w:val="Normal"/>
    <w:link w:val="CommentTextChar"/>
    <w:uiPriority w:val="99"/>
    <w:semiHidden/>
    <w:unhideWhenUsed/>
    <w:rsid w:val="003F4A07"/>
    <w:pPr>
      <w:spacing w:line="240" w:lineRule="auto"/>
    </w:pPr>
    <w:rPr>
      <w:sz w:val="20"/>
      <w:szCs w:val="20"/>
    </w:rPr>
  </w:style>
  <w:style w:type="character" w:customStyle="1" w:styleId="CommentTextChar">
    <w:name w:val="Comment Text Char"/>
    <w:basedOn w:val="DefaultParagraphFont"/>
    <w:link w:val="CommentText"/>
    <w:uiPriority w:val="99"/>
    <w:semiHidden/>
    <w:rsid w:val="003F4A07"/>
    <w:rPr>
      <w:sz w:val="20"/>
      <w:szCs w:val="20"/>
    </w:rPr>
  </w:style>
  <w:style w:type="paragraph" w:styleId="CommentSubject">
    <w:name w:val="annotation subject"/>
    <w:basedOn w:val="CommentText"/>
    <w:next w:val="CommentText"/>
    <w:link w:val="CommentSubjectChar"/>
    <w:uiPriority w:val="99"/>
    <w:semiHidden/>
    <w:unhideWhenUsed/>
    <w:rsid w:val="003F4A07"/>
    <w:rPr>
      <w:b/>
      <w:bCs/>
    </w:rPr>
  </w:style>
  <w:style w:type="character" w:customStyle="1" w:styleId="CommentSubjectChar">
    <w:name w:val="Comment Subject Char"/>
    <w:basedOn w:val="CommentTextChar"/>
    <w:link w:val="CommentSubject"/>
    <w:uiPriority w:val="99"/>
    <w:semiHidden/>
    <w:rsid w:val="003F4A07"/>
    <w:rPr>
      <w:b/>
      <w:bCs/>
      <w:sz w:val="20"/>
      <w:szCs w:val="20"/>
    </w:rPr>
  </w:style>
  <w:style w:type="paragraph" w:styleId="BalloonText">
    <w:name w:val="Balloon Text"/>
    <w:basedOn w:val="Normal"/>
    <w:link w:val="BalloonTextChar"/>
    <w:uiPriority w:val="99"/>
    <w:semiHidden/>
    <w:unhideWhenUsed/>
    <w:rsid w:val="003F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07"/>
    <w:rPr>
      <w:rFonts w:ascii="Tahoma" w:hAnsi="Tahoma" w:cs="Tahoma"/>
      <w:sz w:val="16"/>
      <w:szCs w:val="16"/>
    </w:rPr>
  </w:style>
  <w:style w:type="character" w:customStyle="1" w:styleId="Heading1Char">
    <w:name w:val="Heading 1 Char"/>
    <w:basedOn w:val="DefaultParagraphFont"/>
    <w:link w:val="Heading1"/>
    <w:uiPriority w:val="9"/>
    <w:rsid w:val="009C40CC"/>
    <w:rPr>
      <w:rFonts w:ascii="Calibri" w:eastAsia="Calibri" w:hAnsi="Calibri" w:cs="Calibri"/>
      <w:b/>
      <w:color w:val="000000"/>
      <w:sz w:val="24"/>
      <w:u w:val="single" w:color="000000"/>
    </w:rPr>
  </w:style>
  <w:style w:type="paragraph" w:styleId="ListParagraph">
    <w:name w:val="List Paragraph"/>
    <w:basedOn w:val="Normal"/>
    <w:uiPriority w:val="34"/>
    <w:qFormat/>
    <w:rsid w:val="009C40CC"/>
    <w:pPr>
      <w:ind w:left="720"/>
      <w:contextualSpacing/>
    </w:pPr>
  </w:style>
  <w:style w:type="paragraph" w:styleId="NormalWeb">
    <w:name w:val="Normal (Web)"/>
    <w:basedOn w:val="Normal"/>
    <w:uiPriority w:val="99"/>
    <w:unhideWhenUsed/>
    <w:rsid w:val="009E2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3195"/>
    <w:rPr>
      <w:color w:val="0000FF" w:themeColor="hyperlink"/>
      <w:u w:val="single"/>
    </w:rPr>
  </w:style>
  <w:style w:type="character" w:styleId="UnresolvedMention">
    <w:name w:val="Unresolved Mention"/>
    <w:basedOn w:val="DefaultParagraphFont"/>
    <w:uiPriority w:val="99"/>
    <w:semiHidden/>
    <w:unhideWhenUsed/>
    <w:rsid w:val="0053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3294">
      <w:bodyDiv w:val="1"/>
      <w:marLeft w:val="0"/>
      <w:marRight w:val="0"/>
      <w:marTop w:val="0"/>
      <w:marBottom w:val="0"/>
      <w:divBdr>
        <w:top w:val="none" w:sz="0" w:space="0" w:color="auto"/>
        <w:left w:val="none" w:sz="0" w:space="0" w:color="auto"/>
        <w:bottom w:val="none" w:sz="0" w:space="0" w:color="auto"/>
        <w:right w:val="none" w:sz="0" w:space="0" w:color="auto"/>
      </w:divBdr>
    </w:div>
    <w:div w:id="1261059861">
      <w:bodyDiv w:val="1"/>
      <w:marLeft w:val="0"/>
      <w:marRight w:val="0"/>
      <w:marTop w:val="0"/>
      <w:marBottom w:val="0"/>
      <w:divBdr>
        <w:top w:val="none" w:sz="0" w:space="0" w:color="auto"/>
        <w:left w:val="none" w:sz="0" w:space="0" w:color="auto"/>
        <w:bottom w:val="none" w:sz="0" w:space="0" w:color="auto"/>
        <w:right w:val="none" w:sz="0" w:space="0" w:color="auto"/>
      </w:divBdr>
      <w:divsChild>
        <w:div w:id="1681201693">
          <w:marLeft w:val="0"/>
          <w:marRight w:val="0"/>
          <w:marTop w:val="0"/>
          <w:marBottom w:val="0"/>
          <w:divBdr>
            <w:top w:val="none" w:sz="0" w:space="0" w:color="auto"/>
            <w:left w:val="none" w:sz="0" w:space="0" w:color="auto"/>
            <w:bottom w:val="none" w:sz="0" w:space="0" w:color="auto"/>
            <w:right w:val="none" w:sz="0" w:space="0" w:color="auto"/>
          </w:divBdr>
          <w:divsChild>
            <w:div w:id="1277250388">
              <w:marLeft w:val="-103"/>
              <w:marRight w:val="-103"/>
              <w:marTop w:val="0"/>
              <w:marBottom w:val="0"/>
              <w:divBdr>
                <w:top w:val="none" w:sz="0" w:space="0" w:color="auto"/>
                <w:left w:val="none" w:sz="0" w:space="0" w:color="auto"/>
                <w:bottom w:val="none" w:sz="0" w:space="0" w:color="auto"/>
                <w:right w:val="none" w:sz="0" w:space="0" w:color="auto"/>
              </w:divBdr>
              <w:divsChild>
                <w:div w:id="1053237626">
                  <w:marLeft w:val="0"/>
                  <w:marRight w:val="0"/>
                  <w:marTop w:val="0"/>
                  <w:marBottom w:val="0"/>
                  <w:divBdr>
                    <w:top w:val="none" w:sz="0" w:space="0" w:color="auto"/>
                    <w:left w:val="none" w:sz="0" w:space="0" w:color="auto"/>
                    <w:bottom w:val="none" w:sz="0" w:space="0" w:color="auto"/>
                    <w:right w:val="none" w:sz="0" w:space="0" w:color="auto"/>
                  </w:divBdr>
                  <w:divsChild>
                    <w:div w:id="1164204774">
                      <w:marLeft w:val="0"/>
                      <w:marRight w:val="0"/>
                      <w:marTop w:val="0"/>
                      <w:marBottom w:val="0"/>
                      <w:divBdr>
                        <w:top w:val="none" w:sz="0" w:space="0" w:color="auto"/>
                        <w:left w:val="none" w:sz="0" w:space="0" w:color="auto"/>
                        <w:bottom w:val="none" w:sz="0" w:space="0" w:color="auto"/>
                        <w:right w:val="none" w:sz="0" w:space="0" w:color="auto"/>
                      </w:divBdr>
                      <w:divsChild>
                        <w:div w:id="2068532308">
                          <w:marLeft w:val="0"/>
                          <w:marRight w:val="0"/>
                          <w:marTop w:val="0"/>
                          <w:marBottom w:val="0"/>
                          <w:divBdr>
                            <w:top w:val="none" w:sz="0" w:space="0" w:color="auto"/>
                            <w:left w:val="none" w:sz="0" w:space="0" w:color="auto"/>
                            <w:bottom w:val="none" w:sz="0" w:space="0" w:color="auto"/>
                            <w:right w:val="none" w:sz="0" w:space="0" w:color="auto"/>
                          </w:divBdr>
                          <w:divsChild>
                            <w:div w:id="524949739">
                              <w:marLeft w:val="0"/>
                              <w:marRight w:val="0"/>
                              <w:marTop w:val="0"/>
                              <w:marBottom w:val="0"/>
                              <w:divBdr>
                                <w:top w:val="none" w:sz="0" w:space="0" w:color="auto"/>
                                <w:left w:val="none" w:sz="0" w:space="0" w:color="auto"/>
                                <w:bottom w:val="none" w:sz="0" w:space="0" w:color="auto"/>
                                <w:right w:val="none" w:sz="0" w:space="0" w:color="auto"/>
                              </w:divBdr>
                              <w:divsChild>
                                <w:div w:id="1045062157">
                                  <w:marLeft w:val="0"/>
                                  <w:marRight w:val="0"/>
                                  <w:marTop w:val="0"/>
                                  <w:marBottom w:val="0"/>
                                  <w:divBdr>
                                    <w:top w:val="none" w:sz="0" w:space="0" w:color="auto"/>
                                    <w:left w:val="none" w:sz="0" w:space="0" w:color="auto"/>
                                    <w:bottom w:val="none" w:sz="0" w:space="0" w:color="auto"/>
                                    <w:right w:val="none" w:sz="0" w:space="0" w:color="auto"/>
                                  </w:divBdr>
                                  <w:divsChild>
                                    <w:div w:id="1700859977">
                                      <w:marLeft w:val="0"/>
                                      <w:marRight w:val="0"/>
                                      <w:marTop w:val="0"/>
                                      <w:marBottom w:val="0"/>
                                      <w:divBdr>
                                        <w:top w:val="none" w:sz="0" w:space="0" w:color="auto"/>
                                        <w:left w:val="none" w:sz="0" w:space="0" w:color="auto"/>
                                        <w:bottom w:val="none" w:sz="0" w:space="0" w:color="auto"/>
                                        <w:right w:val="none" w:sz="0" w:space="0" w:color="auto"/>
                                      </w:divBdr>
                                      <w:divsChild>
                                        <w:div w:id="150870247">
                                          <w:marLeft w:val="0"/>
                                          <w:marRight w:val="0"/>
                                          <w:marTop w:val="0"/>
                                          <w:marBottom w:val="0"/>
                                          <w:divBdr>
                                            <w:top w:val="none" w:sz="0" w:space="0" w:color="auto"/>
                                            <w:left w:val="none" w:sz="0" w:space="0" w:color="auto"/>
                                            <w:bottom w:val="none" w:sz="0" w:space="0" w:color="auto"/>
                                            <w:right w:val="none" w:sz="0" w:space="0" w:color="auto"/>
                                          </w:divBdr>
                                          <w:divsChild>
                                            <w:div w:id="650520272">
                                              <w:marLeft w:val="0"/>
                                              <w:marRight w:val="0"/>
                                              <w:marTop w:val="0"/>
                                              <w:marBottom w:val="0"/>
                                              <w:divBdr>
                                                <w:top w:val="none" w:sz="0" w:space="0" w:color="auto"/>
                                                <w:left w:val="none" w:sz="0" w:space="0" w:color="auto"/>
                                                <w:bottom w:val="none" w:sz="0" w:space="0" w:color="auto"/>
                                                <w:right w:val="none" w:sz="0" w:space="0" w:color="auto"/>
                                              </w:divBdr>
                                              <w:divsChild>
                                                <w:div w:id="454754328">
                                                  <w:marLeft w:val="0"/>
                                                  <w:marRight w:val="0"/>
                                                  <w:marTop w:val="0"/>
                                                  <w:marBottom w:val="0"/>
                                                  <w:divBdr>
                                                    <w:top w:val="none" w:sz="0" w:space="0" w:color="auto"/>
                                                    <w:left w:val="none" w:sz="0" w:space="0" w:color="auto"/>
                                                    <w:bottom w:val="none" w:sz="0" w:space="0" w:color="auto"/>
                                                    <w:right w:val="none" w:sz="0" w:space="0" w:color="auto"/>
                                                  </w:divBdr>
                                                  <w:divsChild>
                                                    <w:div w:id="2057731337">
                                                      <w:marLeft w:val="0"/>
                                                      <w:marRight w:val="0"/>
                                                      <w:marTop w:val="0"/>
                                                      <w:marBottom w:val="0"/>
                                                      <w:divBdr>
                                                        <w:top w:val="none" w:sz="0" w:space="0" w:color="auto"/>
                                                        <w:left w:val="none" w:sz="0" w:space="0" w:color="auto"/>
                                                        <w:bottom w:val="none" w:sz="0" w:space="0" w:color="auto"/>
                                                        <w:right w:val="none" w:sz="0" w:space="0" w:color="auto"/>
                                                      </w:divBdr>
                                                    </w:div>
                                                    <w:div w:id="2032146832">
                                                      <w:marLeft w:val="0"/>
                                                      <w:marRight w:val="0"/>
                                                      <w:marTop w:val="0"/>
                                                      <w:marBottom w:val="0"/>
                                                      <w:divBdr>
                                                        <w:top w:val="none" w:sz="0" w:space="0" w:color="auto"/>
                                                        <w:left w:val="none" w:sz="0" w:space="0" w:color="auto"/>
                                                        <w:bottom w:val="none" w:sz="0" w:space="0" w:color="auto"/>
                                                        <w:right w:val="none" w:sz="0" w:space="0" w:color="auto"/>
                                                      </w:divBdr>
                                                    </w:div>
                                                    <w:div w:id="789275281">
                                                      <w:marLeft w:val="0"/>
                                                      <w:marRight w:val="0"/>
                                                      <w:marTop w:val="0"/>
                                                      <w:marBottom w:val="0"/>
                                                      <w:divBdr>
                                                        <w:top w:val="none" w:sz="0" w:space="0" w:color="auto"/>
                                                        <w:left w:val="none" w:sz="0" w:space="0" w:color="auto"/>
                                                        <w:bottom w:val="none" w:sz="0" w:space="0" w:color="auto"/>
                                                        <w:right w:val="none" w:sz="0" w:space="0" w:color="auto"/>
                                                      </w:divBdr>
                                                    </w:div>
                                                    <w:div w:id="172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1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c.ifas.ufl.edu/" TargetMode="External"/><Relationship Id="rId13" Type="http://schemas.openxmlformats.org/officeDocument/2006/relationships/hyperlink" Target="http://www.naces.org/" TargetMode="External"/><Relationship Id="rId3" Type="http://schemas.openxmlformats.org/officeDocument/2006/relationships/settings" Target="settings.xml"/><Relationship Id="rId7" Type="http://schemas.openxmlformats.org/officeDocument/2006/relationships/hyperlink" Target="https://sfyl.ifas.ufl.edu/miami-dade/" TargetMode="External"/><Relationship Id="rId12" Type="http://schemas.openxmlformats.org/officeDocument/2006/relationships/hyperlink" Target="mailto:dlecuyer@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amidade.gov/wps/portal" TargetMode="External"/><Relationship Id="rId11" Type="http://schemas.openxmlformats.org/officeDocument/2006/relationships/hyperlink" Target="http://personnel.ifas.ufl.edu/ref_form.pdf" TargetMode="External"/><Relationship Id="rId5" Type="http://schemas.openxmlformats.org/officeDocument/2006/relationships/image" Target="media/image1.jpeg"/><Relationship Id="rId15" Type="http://schemas.openxmlformats.org/officeDocument/2006/relationships/hyperlink" Target="http://ifas.ufl.edu" TargetMode="External"/><Relationship Id="rId10" Type="http://schemas.openxmlformats.org/officeDocument/2006/relationships/hyperlink" Target="http://personnel.ifas.ufl.edu/prev_employment.pdf" TargetMode="External"/><Relationship Id="rId4" Type="http://schemas.openxmlformats.org/officeDocument/2006/relationships/webSettings" Target="webSettings.xml"/><Relationship Id="rId9" Type="http://schemas.openxmlformats.org/officeDocument/2006/relationships/hyperlink" Target="http://apply.interfolio.com/71999" TargetMode="External"/><Relationship Id="rId14" Type="http://schemas.openxmlformats.org/officeDocument/2006/relationships/hyperlink" Target="http://ww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1081</Words>
  <Characters>6662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beckfofb</dc:creator>
  <cp:lastModifiedBy>LeCuyer,Dana L</cp:lastModifiedBy>
  <cp:revision>6</cp:revision>
  <cp:lastPrinted>2018-02-05T23:53:00Z</cp:lastPrinted>
  <dcterms:created xsi:type="dcterms:W3CDTF">2019-11-01T11:12:00Z</dcterms:created>
  <dcterms:modified xsi:type="dcterms:W3CDTF">2019-12-03T21:10:00Z</dcterms:modified>
</cp:coreProperties>
</file>